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9B" w:rsidRPr="00A9330D" w:rsidRDefault="00834929" w:rsidP="00834929">
      <w:pPr>
        <w:rPr>
          <w:b/>
          <w:sz w:val="22"/>
        </w:rPr>
      </w:pPr>
      <w:r w:rsidRPr="00A9330D">
        <w:rPr>
          <w:b/>
          <w:sz w:val="22"/>
        </w:rPr>
        <w:t xml:space="preserve">8-й горнопромышленный форум МАЙНЕКС Центральная Азия 2017 </w:t>
      </w:r>
      <w:r w:rsidR="00F073DC">
        <w:rPr>
          <w:b/>
          <w:sz w:val="22"/>
        </w:rPr>
        <w:br/>
      </w:r>
      <w:r w:rsidR="00C7588B" w:rsidRPr="00A9330D">
        <w:rPr>
          <w:b/>
          <w:sz w:val="22"/>
        </w:rPr>
        <w:t>пройдет в Астане 18-20 апреля 2017 года</w:t>
      </w:r>
      <w:r w:rsidR="00B1009B">
        <w:rPr>
          <w:b/>
          <w:sz w:val="22"/>
        </w:rPr>
        <w:br/>
      </w:r>
    </w:p>
    <w:p w:rsidR="00C6570C" w:rsidRPr="00A9330D" w:rsidRDefault="00B1009B" w:rsidP="00BD2CBD">
      <w:pPr>
        <w:jc w:val="both"/>
        <w:rPr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B3B6136" wp14:editId="500D0AB7">
            <wp:simplePos x="0" y="0"/>
            <wp:positionH relativeFrom="column">
              <wp:posOffset>-3810</wp:posOffset>
            </wp:positionH>
            <wp:positionV relativeFrom="paragraph">
              <wp:posOffset>102870</wp:posOffset>
            </wp:positionV>
            <wp:extent cx="2590800" cy="1727200"/>
            <wp:effectExtent l="0" t="0" r="0" b="0"/>
            <wp:wrapSquare wrapText="bothSides"/>
            <wp:docPr id="7" name="Picture 7" descr="http://minexasia.com/2016/wp-content/uploads/2016/04/US_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exasia.com/2016/wp-content/uploads/2016/04/US_8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0C" w:rsidRPr="00A9330D">
        <w:rPr>
          <w:sz w:val="22"/>
        </w:rPr>
        <w:t xml:space="preserve">Форум </w:t>
      </w:r>
      <w:r w:rsidRPr="00B1009B">
        <w:rPr>
          <w:sz w:val="22"/>
        </w:rPr>
        <w:t xml:space="preserve">МАЙНЕКС Центральная Азия </w:t>
      </w:r>
      <w:r w:rsidR="00C6570C" w:rsidRPr="00A9330D">
        <w:rPr>
          <w:sz w:val="22"/>
        </w:rPr>
        <w:t>проводится в Казахстане с 2010 года и является крупнейшим и авторитетным международным мероприятием, ориентированным на обсуждение проблем и перспектив освоения минерально-сырьевого потенциала Центрально-Азиатского региона.</w:t>
      </w:r>
      <w:r w:rsidR="00D05431">
        <w:rPr>
          <w:sz w:val="22"/>
        </w:rPr>
        <w:t xml:space="preserve"> </w:t>
      </w:r>
    </w:p>
    <w:p w:rsidR="00C16E14" w:rsidRDefault="00C6570C" w:rsidP="00BD2CBD">
      <w:pPr>
        <w:pStyle w:val="NormalWeb"/>
        <w:shd w:val="clear" w:color="auto" w:fill="FFFFFF"/>
        <w:spacing w:before="0" w:beforeAutospacing="0" w:after="101" w:afterAutospacing="0"/>
        <w:jc w:val="both"/>
        <w:rPr>
          <w:sz w:val="22"/>
        </w:rPr>
      </w:pPr>
      <w:r w:rsidRPr="00A9330D">
        <w:rPr>
          <w:sz w:val="22"/>
        </w:rPr>
        <w:t>Организуемый под общей темой «Сбалансированное госрегулирование и технологическая компетентность – основа успешного недропользования», форум предложит участникам широкий спектр возможностей для организации презентаций, встреч, дискуссий, обучения и развития бизнеса.</w:t>
      </w:r>
      <w:r w:rsidR="00C16E14">
        <w:rPr>
          <w:sz w:val="22"/>
        </w:rPr>
        <w:t xml:space="preserve">  </w:t>
      </w:r>
      <w:r w:rsidR="00C16E14" w:rsidRPr="00A9330D">
        <w:rPr>
          <w:sz w:val="22"/>
        </w:rPr>
        <w:t>Участие в форуме</w:t>
      </w:r>
      <w:r w:rsidR="00C16E14">
        <w:rPr>
          <w:sz w:val="22"/>
        </w:rPr>
        <w:t xml:space="preserve"> поможет участникам</w:t>
      </w:r>
      <w:r w:rsidR="00C16E14" w:rsidRPr="00A9330D">
        <w:rPr>
          <w:sz w:val="22"/>
        </w:rPr>
        <w:t xml:space="preserve"> обновить знания о правовом регулировании недропользования и инвестиционных возможностях стран </w:t>
      </w:r>
      <w:r w:rsidR="00BD2CBD" w:rsidRPr="00BD2CBD">
        <w:rPr>
          <w:sz w:val="22"/>
        </w:rPr>
        <w:t>Центрально-Азиатского региона</w:t>
      </w:r>
      <w:r w:rsidR="00C16E14" w:rsidRPr="00A9330D">
        <w:rPr>
          <w:sz w:val="22"/>
        </w:rPr>
        <w:t>, а также технических нововведениях, позволяющих сделать работу горнорудного предприятия менее затратным и более прибыльным.</w:t>
      </w:r>
      <w:r w:rsidR="00CA76A3">
        <w:rPr>
          <w:sz w:val="22"/>
        </w:rPr>
        <w:t xml:space="preserve"> </w:t>
      </w:r>
    </w:p>
    <w:p w:rsidR="00F073DC" w:rsidRDefault="00F073DC" w:rsidP="00C16E14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</w:p>
    <w:p w:rsidR="00834929" w:rsidRPr="00A9330D" w:rsidRDefault="00834929" w:rsidP="00357068">
      <w:pPr>
        <w:pStyle w:val="NormalWeb"/>
        <w:shd w:val="clear" w:color="auto" w:fill="FFFFFF"/>
        <w:spacing w:before="0" w:beforeAutospacing="0" w:after="101" w:afterAutospacing="0"/>
        <w:rPr>
          <w:b/>
          <w:sz w:val="22"/>
        </w:rPr>
      </w:pPr>
      <w:r w:rsidRPr="00A9330D">
        <w:rPr>
          <w:b/>
          <w:sz w:val="22"/>
        </w:rPr>
        <w:t>Ключевые мероприятия форума:</w:t>
      </w:r>
    </w:p>
    <w:p w:rsidR="00E33E6C" w:rsidRPr="00A9330D" w:rsidRDefault="00BA7350" w:rsidP="00A9330D">
      <w:pPr>
        <w:pBdr>
          <w:bottom w:val="single" w:sz="4" w:space="1" w:color="auto"/>
        </w:pBdr>
        <w:rPr>
          <w:b/>
          <w:sz w:val="22"/>
        </w:rPr>
      </w:pPr>
      <w:r w:rsidRPr="00A9330D">
        <w:rPr>
          <w:b/>
          <w:sz w:val="22"/>
        </w:rPr>
        <w:t xml:space="preserve">18 апреля - вторник </w:t>
      </w:r>
    </w:p>
    <w:p w:rsidR="00BA7350" w:rsidRPr="00A9330D" w:rsidRDefault="00BA7350" w:rsidP="00834929">
      <w:pPr>
        <w:rPr>
          <w:i/>
          <w:sz w:val="22"/>
        </w:rPr>
      </w:pPr>
      <w:r w:rsidRPr="00A9330D">
        <w:rPr>
          <w:i/>
          <w:sz w:val="22"/>
        </w:rPr>
        <w:t>Гостиница Парк Инн - перекресток ул. Кенесари и ул. Сары-Арка</w:t>
      </w:r>
    </w:p>
    <w:p w:rsidR="00C6570C" w:rsidRPr="00A9330D" w:rsidRDefault="00BA7350" w:rsidP="00834929">
      <w:pPr>
        <w:rPr>
          <w:sz w:val="22"/>
        </w:rPr>
      </w:pPr>
      <w:r w:rsidRPr="00A9330D">
        <w:rPr>
          <w:sz w:val="22"/>
        </w:rPr>
        <w:t xml:space="preserve">С 9.00 до 15.30 </w:t>
      </w:r>
      <w:r w:rsidR="00C6570C" w:rsidRPr="00A9330D">
        <w:rPr>
          <w:sz w:val="22"/>
        </w:rPr>
        <w:t xml:space="preserve">состоится </w:t>
      </w:r>
      <w:r w:rsidR="00C6570C" w:rsidRPr="00357068">
        <w:rPr>
          <w:b/>
          <w:sz w:val="22"/>
        </w:rPr>
        <w:t>серия мастер-классов</w:t>
      </w:r>
      <w:r w:rsidR="00C6570C" w:rsidRPr="00A9330D">
        <w:rPr>
          <w:sz w:val="22"/>
        </w:rPr>
        <w:t xml:space="preserve">, рассчитанных на уровень технических специалистов горнодобывающих компаний. Ведущие эксперты </w:t>
      </w:r>
      <w:r w:rsidR="0032586B" w:rsidRPr="00A9330D">
        <w:rPr>
          <w:sz w:val="22"/>
        </w:rPr>
        <w:t xml:space="preserve">компаний </w:t>
      </w:r>
      <w:r w:rsidR="0032586B" w:rsidRPr="00A9330D">
        <w:rPr>
          <w:sz w:val="22"/>
          <w:lang w:val="en-GB"/>
        </w:rPr>
        <w:t>SRK</w:t>
      </w:r>
      <w:r w:rsidR="0032586B" w:rsidRPr="00A9330D">
        <w:rPr>
          <w:sz w:val="22"/>
        </w:rPr>
        <w:t xml:space="preserve"> </w:t>
      </w:r>
      <w:r w:rsidR="0032586B" w:rsidRPr="00A9330D">
        <w:rPr>
          <w:sz w:val="22"/>
          <w:lang w:val="en-GB"/>
        </w:rPr>
        <w:t>Consulting</w:t>
      </w:r>
      <w:r w:rsidR="0032586B" w:rsidRPr="00A9330D">
        <w:rPr>
          <w:sz w:val="22"/>
        </w:rPr>
        <w:t xml:space="preserve"> (Великобритания) и </w:t>
      </w:r>
      <w:r w:rsidR="0032586B" w:rsidRPr="00A9330D">
        <w:rPr>
          <w:sz w:val="22"/>
          <w:lang w:val="en-GB"/>
        </w:rPr>
        <w:t>DMT</w:t>
      </w:r>
      <w:r w:rsidR="0032586B" w:rsidRPr="00A9330D">
        <w:rPr>
          <w:sz w:val="22"/>
        </w:rPr>
        <w:t xml:space="preserve"> (Германия)</w:t>
      </w:r>
      <w:r w:rsidR="0032586B">
        <w:rPr>
          <w:sz w:val="22"/>
        </w:rPr>
        <w:t xml:space="preserve"> </w:t>
      </w:r>
      <w:r w:rsidR="00C6570C" w:rsidRPr="00A9330D">
        <w:rPr>
          <w:sz w:val="22"/>
        </w:rPr>
        <w:t>проведут углубленные презентации решений для повышения эффективности предприятий горной отрасли.</w:t>
      </w:r>
      <w:r w:rsidR="00D05431">
        <w:rPr>
          <w:sz w:val="22"/>
        </w:rPr>
        <w:t xml:space="preserve"> </w:t>
      </w:r>
    </w:p>
    <w:p w:rsidR="001A23BB" w:rsidRPr="00A9330D" w:rsidRDefault="00C6570C" w:rsidP="001A23BB">
      <w:pPr>
        <w:rPr>
          <w:sz w:val="22"/>
        </w:rPr>
      </w:pPr>
      <w:r w:rsidRPr="00A9330D">
        <w:rPr>
          <w:sz w:val="22"/>
        </w:rPr>
        <w:t xml:space="preserve">После завершения мастер-классов </w:t>
      </w:r>
      <w:r w:rsidR="001A23BB" w:rsidRPr="00A9330D">
        <w:rPr>
          <w:sz w:val="22"/>
        </w:rPr>
        <w:t xml:space="preserve">с 16.00 по 18.00 </w:t>
      </w:r>
      <w:r w:rsidRPr="00A9330D">
        <w:rPr>
          <w:sz w:val="22"/>
        </w:rPr>
        <w:t xml:space="preserve">состоится </w:t>
      </w:r>
      <w:r w:rsidRPr="00357068">
        <w:rPr>
          <w:b/>
          <w:sz w:val="22"/>
        </w:rPr>
        <w:t xml:space="preserve">круглый </w:t>
      </w:r>
      <w:r w:rsidR="00FF0817" w:rsidRPr="00357068">
        <w:rPr>
          <w:b/>
          <w:sz w:val="22"/>
        </w:rPr>
        <w:t>стол «Обучение и совершенствование профессиональных квалификаций персонала в горнодобывающем и металлургическом секторе»</w:t>
      </w:r>
      <w:r w:rsidR="00FF0817" w:rsidRPr="00A9330D">
        <w:rPr>
          <w:sz w:val="22"/>
        </w:rPr>
        <w:t xml:space="preserve">, организованный совместно с ОЮЛ «Республиканская Ассоциация горнодобывающих и горно-металлургических предприятий». </w:t>
      </w:r>
      <w:r w:rsidR="001A23BB" w:rsidRPr="00A9330D">
        <w:rPr>
          <w:sz w:val="22"/>
        </w:rPr>
        <w:t>В</w:t>
      </w:r>
      <w:r w:rsidR="00FF0817" w:rsidRPr="00A9330D">
        <w:rPr>
          <w:sz w:val="22"/>
        </w:rPr>
        <w:t xml:space="preserve"> круглом столе </w:t>
      </w:r>
      <w:r w:rsidR="001A23BB" w:rsidRPr="00A9330D">
        <w:rPr>
          <w:sz w:val="22"/>
        </w:rPr>
        <w:t>примут участие эксперты Школы горного дела и наук о Земле (Nazarbayev University), «Научно-исследовательск</w:t>
      </w:r>
      <w:r w:rsidR="00E33E6C" w:rsidRPr="00A9330D">
        <w:rPr>
          <w:sz w:val="22"/>
        </w:rPr>
        <w:t>ого</w:t>
      </w:r>
      <w:r w:rsidR="001A23BB" w:rsidRPr="00A9330D">
        <w:rPr>
          <w:sz w:val="22"/>
        </w:rPr>
        <w:t xml:space="preserve"> инжинирингов</w:t>
      </w:r>
      <w:r w:rsidR="00E33E6C" w:rsidRPr="00A9330D">
        <w:rPr>
          <w:sz w:val="22"/>
        </w:rPr>
        <w:t>ого</w:t>
      </w:r>
      <w:r w:rsidR="001A23BB" w:rsidRPr="00A9330D">
        <w:rPr>
          <w:sz w:val="22"/>
        </w:rPr>
        <w:t xml:space="preserve"> центр</w:t>
      </w:r>
      <w:r w:rsidR="00E33E6C" w:rsidRPr="00A9330D">
        <w:rPr>
          <w:sz w:val="22"/>
        </w:rPr>
        <w:t>а</w:t>
      </w:r>
      <w:r w:rsidR="001A23BB" w:rsidRPr="00A9330D">
        <w:rPr>
          <w:sz w:val="22"/>
        </w:rPr>
        <w:t xml:space="preserve"> ERG, «Холдинг</w:t>
      </w:r>
      <w:r w:rsidR="00E33E6C" w:rsidRPr="00A9330D">
        <w:rPr>
          <w:sz w:val="22"/>
        </w:rPr>
        <w:t xml:space="preserve">а «Кәсіпқор», </w:t>
      </w:r>
      <w:r w:rsidR="001A23BB" w:rsidRPr="00A9330D">
        <w:rPr>
          <w:sz w:val="22"/>
        </w:rPr>
        <w:t>Национальной палаты предпринимателей РК «Атамекен»</w:t>
      </w:r>
      <w:r w:rsidR="00E33E6C" w:rsidRPr="00A9330D">
        <w:rPr>
          <w:sz w:val="22"/>
        </w:rPr>
        <w:t xml:space="preserve">, </w:t>
      </w:r>
      <w:r w:rsidR="001A23BB" w:rsidRPr="00A9330D">
        <w:rPr>
          <w:sz w:val="22"/>
        </w:rPr>
        <w:t>ТОО «Полиметалл Евразия»</w:t>
      </w:r>
      <w:r w:rsidR="00E33E6C" w:rsidRPr="00A9330D">
        <w:rPr>
          <w:sz w:val="22"/>
        </w:rPr>
        <w:t xml:space="preserve">, </w:t>
      </w:r>
      <w:r w:rsidR="001A23BB" w:rsidRPr="00A9330D">
        <w:rPr>
          <w:sz w:val="22"/>
        </w:rPr>
        <w:t>ТОО «Корпорация Казахмыс»</w:t>
      </w:r>
      <w:r w:rsidR="00E33E6C" w:rsidRPr="00A9330D">
        <w:rPr>
          <w:sz w:val="22"/>
        </w:rPr>
        <w:t xml:space="preserve"> и </w:t>
      </w:r>
      <w:r w:rsidR="001A23BB" w:rsidRPr="00A9330D">
        <w:rPr>
          <w:sz w:val="22"/>
        </w:rPr>
        <w:t>ТОО «Казцинк»</w:t>
      </w:r>
      <w:r w:rsidR="00E33E6C" w:rsidRPr="00A9330D">
        <w:rPr>
          <w:sz w:val="22"/>
        </w:rPr>
        <w:t xml:space="preserve">. </w:t>
      </w:r>
    </w:p>
    <w:p w:rsidR="00E33E6C" w:rsidRPr="00A9330D" w:rsidRDefault="00E33E6C" w:rsidP="00A9330D">
      <w:pPr>
        <w:pBdr>
          <w:bottom w:val="single" w:sz="4" w:space="1" w:color="auto"/>
        </w:pBdr>
        <w:rPr>
          <w:b/>
          <w:sz w:val="22"/>
        </w:rPr>
      </w:pPr>
      <w:r w:rsidRPr="00A9330D">
        <w:rPr>
          <w:b/>
          <w:sz w:val="22"/>
        </w:rPr>
        <w:t>19 апреля - среда</w:t>
      </w:r>
    </w:p>
    <w:p w:rsidR="00C6570C" w:rsidRPr="00A9330D" w:rsidRDefault="00E33E6C" w:rsidP="00834929">
      <w:pPr>
        <w:rPr>
          <w:i/>
          <w:sz w:val="22"/>
        </w:rPr>
      </w:pPr>
      <w:r w:rsidRPr="00A9330D">
        <w:rPr>
          <w:i/>
          <w:sz w:val="22"/>
        </w:rPr>
        <w:t>Гостиница Рэдиссон, проспект Сары Арка 4</w:t>
      </w:r>
    </w:p>
    <w:p w:rsidR="00C6570C" w:rsidRPr="00A9330D" w:rsidRDefault="00FE7A86" w:rsidP="00834929">
      <w:pPr>
        <w:rPr>
          <w:sz w:val="22"/>
        </w:rPr>
      </w:pPr>
      <w:r w:rsidRPr="00A9330D">
        <w:rPr>
          <w:sz w:val="22"/>
        </w:rPr>
        <w:t xml:space="preserve">С 9.00 до 16.30 в </w:t>
      </w:r>
      <w:r w:rsidR="00E93166" w:rsidRPr="00A9330D">
        <w:rPr>
          <w:sz w:val="22"/>
        </w:rPr>
        <w:t xml:space="preserve">зале Сары Арка 1 </w:t>
      </w:r>
      <w:r w:rsidRPr="00A9330D">
        <w:rPr>
          <w:sz w:val="22"/>
        </w:rPr>
        <w:t xml:space="preserve">состоятся заседания с участием казахстанских и иностранных компаний и организаций. </w:t>
      </w:r>
    </w:p>
    <w:p w:rsidR="008235A0" w:rsidRDefault="008235A0" w:rsidP="00834929">
      <w:pPr>
        <w:rPr>
          <w:b/>
          <w:sz w:val="22"/>
        </w:rPr>
      </w:pPr>
    </w:p>
    <w:p w:rsidR="008235A0" w:rsidRDefault="008235A0" w:rsidP="00834929">
      <w:pPr>
        <w:rPr>
          <w:b/>
          <w:sz w:val="22"/>
        </w:rPr>
      </w:pPr>
    </w:p>
    <w:p w:rsidR="00E93166" w:rsidRPr="00A9330D" w:rsidRDefault="00E93166" w:rsidP="00834929">
      <w:pPr>
        <w:rPr>
          <w:b/>
          <w:sz w:val="22"/>
        </w:rPr>
      </w:pPr>
      <w:r w:rsidRPr="00A9330D">
        <w:rPr>
          <w:b/>
          <w:sz w:val="22"/>
        </w:rPr>
        <w:lastRenderedPageBreak/>
        <w:t>Заседания форума</w:t>
      </w:r>
    </w:p>
    <w:p w:rsidR="00FE7A86" w:rsidRPr="00A9330D" w:rsidRDefault="00FE7A86" w:rsidP="00FE7A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 xml:space="preserve">На сессии 1 докладчики расскажут о процессах, происходящих в горнорудной отрасли во всем мире и, в частности, в Казахстане, и о том, какие вопросы приходится разрешать горнодобывающим компаниям. </w:t>
      </w:r>
    </w:p>
    <w:p w:rsidR="00FE7A86" w:rsidRPr="00A9330D" w:rsidRDefault="00FE7A86" w:rsidP="00FE7A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>На сессии 2 докладчики познакомят участников с особенностями госрегулирования недропользования в разных странах Центральной Азии и их геологическим потенциалом.</w:t>
      </w:r>
    </w:p>
    <w:p w:rsidR="00FE7A86" w:rsidRPr="00A9330D" w:rsidRDefault="00FE7A86" w:rsidP="005A4F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>На сессии 3 докладчики представят новейшие тенденции и технические решения для проектов, которые уже сейчас трансформируют отрасль</w:t>
      </w:r>
      <w:r w:rsidR="005A4FAF" w:rsidRPr="00A9330D">
        <w:rPr>
          <w:sz w:val="22"/>
        </w:rPr>
        <w:t xml:space="preserve"> в рамках концепции Горнодобывающая промышленность 4.0</w:t>
      </w:r>
      <w:r w:rsidR="006F3078" w:rsidRPr="00A9330D">
        <w:rPr>
          <w:sz w:val="22"/>
        </w:rPr>
        <w:br/>
      </w:r>
    </w:p>
    <w:p w:rsidR="00E93166" w:rsidRPr="00A9330D" w:rsidRDefault="005A4FAF" w:rsidP="00E93166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b/>
          <w:sz w:val="22"/>
        </w:rPr>
        <w:t>Конкурс МайнВенчур</w:t>
      </w:r>
      <w:r w:rsidRPr="00A9330D">
        <w:rPr>
          <w:sz w:val="22"/>
        </w:rPr>
        <w:t xml:space="preserve">. </w:t>
      </w:r>
    </w:p>
    <w:p w:rsidR="005A4FAF" w:rsidRPr="00A9330D" w:rsidRDefault="006F3078" w:rsidP="005A4FAF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br/>
      </w:r>
      <w:r w:rsidR="00E93166" w:rsidRPr="00A9330D">
        <w:rPr>
          <w:sz w:val="22"/>
        </w:rPr>
        <w:t xml:space="preserve">С 14:30 до 16:00 в зале Сары Арка 3 состоится конкурс венчурных и инвестиционных проектов </w:t>
      </w:r>
      <w:r w:rsidRPr="00A9330D">
        <w:rPr>
          <w:sz w:val="22"/>
        </w:rPr>
        <w:t xml:space="preserve">в горнорудной отрасли. </w:t>
      </w:r>
      <w:r w:rsidR="005A4FAF" w:rsidRPr="00A9330D">
        <w:rPr>
          <w:sz w:val="22"/>
        </w:rPr>
        <w:t xml:space="preserve">Участники конкурса – юниорные и стартап-компании - представят </w:t>
      </w:r>
      <w:r w:rsidR="0032586B">
        <w:rPr>
          <w:sz w:val="22"/>
        </w:rPr>
        <w:t xml:space="preserve">международному </w:t>
      </w:r>
      <w:r w:rsidR="005A4FAF" w:rsidRPr="00A9330D">
        <w:rPr>
          <w:sz w:val="22"/>
        </w:rPr>
        <w:t>геологоразведочные  и технологические проекты. Победители будут определяться в двух номинациях: “</w:t>
      </w:r>
      <w:r w:rsidR="005A4FAF" w:rsidRPr="00A9330D">
        <w:rPr>
          <w:sz w:val="22"/>
          <w:u w:val="single"/>
        </w:rPr>
        <w:t>Недропользование</w:t>
      </w:r>
      <w:r w:rsidR="005A4FAF" w:rsidRPr="00A9330D">
        <w:rPr>
          <w:sz w:val="22"/>
        </w:rPr>
        <w:t>” (проекты по изучению или доизучению месторождений твердых полезных ископаемых) и “</w:t>
      </w:r>
      <w:r w:rsidR="005A4FAF" w:rsidRPr="00A9330D">
        <w:rPr>
          <w:sz w:val="22"/>
          <w:u w:val="single"/>
        </w:rPr>
        <w:t xml:space="preserve">Прорывные технологии и </w:t>
      </w:r>
      <w:r w:rsidR="005A4FAF" w:rsidRPr="00A9330D">
        <w:rPr>
          <w:sz w:val="22"/>
        </w:rPr>
        <w:t>инновации” (проекты по модернизации или созданию новых машин и оборудования для поиска, добычи, обогащения и переработки руд и минералов). Цели конкурса –</w:t>
      </w:r>
      <w:r w:rsidRPr="00A9330D">
        <w:rPr>
          <w:sz w:val="22"/>
        </w:rPr>
        <w:t xml:space="preserve"> </w:t>
      </w:r>
      <w:r w:rsidR="005A4FAF" w:rsidRPr="00A9330D">
        <w:rPr>
          <w:sz w:val="22"/>
        </w:rPr>
        <w:t>получить рекомендации ведущих экспертов, привлечь внимание потенциальных инвесторов и клиентов.</w:t>
      </w:r>
    </w:p>
    <w:p w:rsidR="006F3078" w:rsidRPr="00A9330D" w:rsidRDefault="000E15E7" w:rsidP="00834929">
      <w:pPr>
        <w:rPr>
          <w:sz w:val="22"/>
        </w:rPr>
      </w:pPr>
      <w:r w:rsidRPr="00A9330D">
        <w:rPr>
          <w:b/>
          <w:sz w:val="22"/>
        </w:rPr>
        <w:br/>
      </w:r>
      <w:r w:rsidR="00834929" w:rsidRPr="00A9330D">
        <w:rPr>
          <w:b/>
          <w:sz w:val="22"/>
        </w:rPr>
        <w:t>Круглый стол по недропользованию</w:t>
      </w:r>
    </w:p>
    <w:p w:rsidR="00834929" w:rsidRPr="00A9330D" w:rsidRDefault="006F3078" w:rsidP="000E15E7">
      <w:pPr>
        <w:rPr>
          <w:sz w:val="22"/>
        </w:rPr>
      </w:pPr>
      <w:r w:rsidRPr="00A9330D">
        <w:rPr>
          <w:sz w:val="22"/>
        </w:rPr>
        <w:t xml:space="preserve">С 17.00 до 18.30 в зале Сары Арка 1 </w:t>
      </w:r>
      <w:r w:rsidR="00357068">
        <w:rPr>
          <w:sz w:val="22"/>
        </w:rPr>
        <w:t>пройдет</w:t>
      </w:r>
      <w:r w:rsidRPr="00A9330D">
        <w:rPr>
          <w:sz w:val="22"/>
        </w:rPr>
        <w:t xml:space="preserve"> круглый стол «Обсуждение концептуальных вопросов проекта Кодекса Республики Казахстан «О недрах и недропользовании»</w:t>
      </w:r>
      <w:r w:rsidR="000E15E7" w:rsidRPr="00A9330D">
        <w:rPr>
          <w:sz w:val="22"/>
        </w:rPr>
        <w:t xml:space="preserve">. </w:t>
      </w:r>
      <w:r w:rsidR="00834929" w:rsidRPr="00A9330D">
        <w:rPr>
          <w:sz w:val="22"/>
        </w:rPr>
        <w:t>Мероприятие организует министерство по инвестициям и развитию (МИР)</w:t>
      </w:r>
      <w:r w:rsidR="00357068">
        <w:rPr>
          <w:sz w:val="22"/>
        </w:rPr>
        <w:t xml:space="preserve"> и</w:t>
      </w:r>
      <w:r w:rsidR="00834929" w:rsidRPr="00A9330D">
        <w:rPr>
          <w:sz w:val="22"/>
        </w:rPr>
        <w:t xml:space="preserve"> </w:t>
      </w:r>
      <w:r w:rsidR="00D9728C" w:rsidRPr="00A9330D">
        <w:rPr>
          <w:sz w:val="22"/>
        </w:rPr>
        <w:t>ОЮЛ «Республиканская Ассоциация горнодобывающих и горно-металлургических предприятий»</w:t>
      </w:r>
      <w:r w:rsidR="00D9728C">
        <w:rPr>
          <w:sz w:val="22"/>
        </w:rPr>
        <w:t>. В</w:t>
      </w:r>
      <w:r w:rsidR="00834929" w:rsidRPr="00A9330D">
        <w:rPr>
          <w:sz w:val="22"/>
        </w:rPr>
        <w:t xml:space="preserve"> </w:t>
      </w:r>
      <w:r w:rsidR="00D9728C">
        <w:rPr>
          <w:sz w:val="22"/>
        </w:rPr>
        <w:t>круглом столе</w:t>
      </w:r>
      <w:r w:rsidR="00834929" w:rsidRPr="00A9330D">
        <w:rPr>
          <w:sz w:val="22"/>
        </w:rPr>
        <w:t xml:space="preserve"> будут участвовать представители </w:t>
      </w:r>
      <w:r w:rsidR="000E15E7" w:rsidRPr="00A9330D">
        <w:rPr>
          <w:sz w:val="22"/>
        </w:rPr>
        <w:t>министерства</w:t>
      </w:r>
      <w:r w:rsidR="00834929" w:rsidRPr="00A9330D">
        <w:rPr>
          <w:sz w:val="22"/>
        </w:rPr>
        <w:t>, министерства энергетики и национальной экономики и недропользователи, работающие на территории РК. Участники круглого стола выслушают разработчиков Кодекса, смогут задать им вопросы по наиболее спорным положениям, а также познакомятся с опытом других стран по регулированию недропользования.</w:t>
      </w:r>
    </w:p>
    <w:p w:rsidR="000E15E7" w:rsidRPr="00A9330D" w:rsidRDefault="000E15E7" w:rsidP="0027083B">
      <w:pPr>
        <w:pBdr>
          <w:bottom w:val="single" w:sz="4" w:space="1" w:color="auto"/>
        </w:pBdr>
        <w:rPr>
          <w:b/>
          <w:sz w:val="22"/>
        </w:rPr>
      </w:pPr>
      <w:r w:rsidRPr="00A9330D">
        <w:rPr>
          <w:b/>
          <w:sz w:val="22"/>
        </w:rPr>
        <w:t xml:space="preserve">20 апреля - четверг </w:t>
      </w:r>
    </w:p>
    <w:p w:rsidR="000E15E7" w:rsidRPr="00A9330D" w:rsidRDefault="000E15E7" w:rsidP="000E15E7">
      <w:pPr>
        <w:rPr>
          <w:i/>
          <w:sz w:val="22"/>
        </w:rPr>
      </w:pPr>
      <w:r w:rsidRPr="00A9330D">
        <w:rPr>
          <w:i/>
          <w:sz w:val="22"/>
        </w:rPr>
        <w:t>Гостиница Рэдиссон, проспект Сары Арка 4</w:t>
      </w:r>
    </w:p>
    <w:p w:rsidR="00A9330D" w:rsidRPr="00A9330D" w:rsidRDefault="00A9330D" w:rsidP="00A9330D">
      <w:pPr>
        <w:rPr>
          <w:sz w:val="22"/>
        </w:rPr>
      </w:pPr>
      <w:r w:rsidRPr="00A9330D">
        <w:rPr>
          <w:sz w:val="22"/>
        </w:rPr>
        <w:t xml:space="preserve">С 9.00 до 18.00 в залах Сары Арка 1 и Сары Арка 3 состоятся пленарные заседания с участием казахстанских и иностранных компаний и организаций. </w:t>
      </w:r>
    </w:p>
    <w:p w:rsidR="000E15E7" w:rsidRPr="00A9330D" w:rsidRDefault="000E15E7" w:rsidP="000E15E7">
      <w:pPr>
        <w:rPr>
          <w:b/>
          <w:sz w:val="22"/>
        </w:rPr>
      </w:pPr>
      <w:r w:rsidRPr="00A9330D">
        <w:rPr>
          <w:b/>
          <w:sz w:val="22"/>
        </w:rPr>
        <w:t>Заседания форума</w:t>
      </w:r>
    </w:p>
    <w:p w:rsidR="00C7588B" w:rsidRPr="00A9330D" w:rsidRDefault="00C7588B" w:rsidP="001F18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>На сессии 4 участники форума смогут познакомиться с достижениями в золотодобывающей отрасли Казахстана.</w:t>
      </w:r>
    </w:p>
    <w:p w:rsidR="00C7588B" w:rsidRPr="00A9330D" w:rsidRDefault="00C7588B" w:rsidP="001F18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>На сессии 5 гости форума узнают о новых технических возможностях геологоразведки.</w:t>
      </w:r>
    </w:p>
    <w:p w:rsidR="00C7588B" w:rsidRPr="00A9330D" w:rsidRDefault="00C7588B" w:rsidP="001F18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>На сессии 6 недропользователи в юридических деталях и инженерных подробностях познакомятся с тем, что такое рекультивация и как ее проводить по новым правилам.</w:t>
      </w:r>
    </w:p>
    <w:p w:rsidR="00C7588B" w:rsidRPr="00A9330D" w:rsidRDefault="00C7588B" w:rsidP="001F18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>На сессии 7 докладчики расскажут о том, какими они видят перспективы урановой отрасли в условиях затянувшегося ожидания роста.</w:t>
      </w:r>
    </w:p>
    <w:p w:rsidR="00C7588B" w:rsidRPr="00A9330D" w:rsidRDefault="00C7588B" w:rsidP="001F18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sz w:val="22"/>
        </w:rPr>
        <w:t>На се</w:t>
      </w:r>
      <w:r w:rsidR="001F18BF" w:rsidRPr="00A9330D">
        <w:rPr>
          <w:sz w:val="22"/>
        </w:rPr>
        <w:t>ссии 8 докладчики представят варианты проектных технологий, позволяющих снизить риски при реализации инвестиционных проектов.</w:t>
      </w:r>
    </w:p>
    <w:p w:rsidR="00CA76A3" w:rsidRDefault="00CA76A3" w:rsidP="000E15E7">
      <w:pPr>
        <w:pStyle w:val="NormalWeb"/>
        <w:shd w:val="clear" w:color="auto" w:fill="FFFFFF"/>
        <w:spacing w:before="0" w:beforeAutospacing="0" w:after="101" w:afterAutospacing="0"/>
        <w:rPr>
          <w:b/>
          <w:sz w:val="22"/>
        </w:rPr>
      </w:pPr>
    </w:p>
    <w:p w:rsidR="00A9330D" w:rsidRPr="00A9330D" w:rsidRDefault="000E15E7" w:rsidP="000E15E7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 w:rsidRPr="00A9330D">
        <w:rPr>
          <w:b/>
          <w:sz w:val="22"/>
        </w:rPr>
        <w:t>Конкурс МайнТек</w:t>
      </w:r>
      <w:r w:rsidRPr="00A9330D">
        <w:rPr>
          <w:sz w:val="22"/>
        </w:rPr>
        <w:t xml:space="preserve">. </w:t>
      </w:r>
    </w:p>
    <w:p w:rsidR="000E15E7" w:rsidRDefault="0027083B" w:rsidP="000E15E7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 w:rsidRPr="0027083B">
        <w:rPr>
          <w:sz w:val="22"/>
        </w:rPr>
        <w:t>С 14:30 до 1</w:t>
      </w:r>
      <w:r>
        <w:rPr>
          <w:sz w:val="22"/>
        </w:rPr>
        <w:t>7</w:t>
      </w:r>
      <w:r w:rsidRPr="0027083B">
        <w:rPr>
          <w:sz w:val="22"/>
        </w:rPr>
        <w:t>:00 в зале Сары Арка 3 состоится конкурс</w:t>
      </w:r>
      <w:r>
        <w:rPr>
          <w:sz w:val="22"/>
        </w:rPr>
        <w:t xml:space="preserve"> технологических и проектных решений для горнодобывающей отрасли. </w:t>
      </w:r>
      <w:r w:rsidR="000E15E7" w:rsidRPr="00A9330D">
        <w:rPr>
          <w:sz w:val="22"/>
        </w:rPr>
        <w:t>Участники конкурса – технологические компании – представят решения для проблемных задач, предложенных недропользователем, – компанией ERG. Цели конкурса – создать конкурентную среду, позволяющую найти оптимальный вариант для сложных вопросов, и продемонстрировать уровень технологической компетентности и оригинальность идей участников.</w:t>
      </w:r>
    </w:p>
    <w:p w:rsidR="00357068" w:rsidRDefault="00357068" w:rsidP="000E15E7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</w:p>
    <w:p w:rsidR="00357068" w:rsidRDefault="00357068" w:rsidP="00357068">
      <w:pPr>
        <w:pStyle w:val="NormalWeb"/>
        <w:shd w:val="clear" w:color="auto" w:fill="FFFFFF"/>
        <w:spacing w:before="0" w:beforeAutospacing="0" w:after="101" w:afterAutospacing="0"/>
        <w:rPr>
          <w:b/>
          <w:sz w:val="22"/>
        </w:rPr>
      </w:pPr>
      <w:r>
        <w:rPr>
          <w:b/>
          <w:sz w:val="22"/>
        </w:rPr>
        <w:t xml:space="preserve">Отраслевая выставка </w:t>
      </w:r>
      <w:r>
        <w:rPr>
          <w:b/>
          <w:sz w:val="22"/>
        </w:rPr>
        <w:br/>
      </w:r>
    </w:p>
    <w:p w:rsidR="00357068" w:rsidRPr="00DE727B" w:rsidRDefault="00357068" w:rsidP="00357068">
      <w:pPr>
        <w:rPr>
          <w:sz w:val="22"/>
        </w:rPr>
      </w:pPr>
      <w:r>
        <w:rPr>
          <w:sz w:val="22"/>
        </w:rPr>
        <w:t xml:space="preserve">В рамках форума 19 и 20 апреля проводится выставка передовых технологий и услуг для горнорудной отрасли. На выставке будут представлены стенды компаний </w:t>
      </w:r>
      <w:r w:rsidRPr="005022CB">
        <w:rPr>
          <w:sz w:val="22"/>
        </w:rPr>
        <w:t>АГТ Системс</w:t>
      </w:r>
      <w:r>
        <w:rPr>
          <w:sz w:val="22"/>
        </w:rPr>
        <w:t xml:space="preserve"> (Канада), </w:t>
      </w:r>
      <w:r w:rsidRPr="005022CB">
        <w:rPr>
          <w:sz w:val="22"/>
        </w:rPr>
        <w:t>Bryanston Resources</w:t>
      </w:r>
      <w:r>
        <w:rPr>
          <w:sz w:val="22"/>
        </w:rPr>
        <w:t xml:space="preserve"> (Швейцария), </w:t>
      </w:r>
      <w:r w:rsidRPr="005022CB">
        <w:rPr>
          <w:sz w:val="22"/>
        </w:rPr>
        <w:t>ДАТАМАЙН</w:t>
      </w:r>
      <w:r>
        <w:rPr>
          <w:sz w:val="22"/>
        </w:rPr>
        <w:t xml:space="preserve"> (Великобритания), </w:t>
      </w:r>
      <w:r w:rsidRPr="005022CB">
        <w:rPr>
          <w:sz w:val="22"/>
        </w:rPr>
        <w:t>DMT GmbH &amp; Co. KG</w:t>
      </w:r>
      <w:r>
        <w:rPr>
          <w:sz w:val="22"/>
        </w:rPr>
        <w:t xml:space="preserve"> (Германия), </w:t>
      </w:r>
      <w:r w:rsidRPr="00110CE0">
        <w:rPr>
          <w:sz w:val="22"/>
        </w:rPr>
        <w:t xml:space="preserve">Eurasian Resources Group </w:t>
      </w:r>
      <w:r>
        <w:rPr>
          <w:sz w:val="22"/>
        </w:rPr>
        <w:t xml:space="preserve">(Казахстан), </w:t>
      </w:r>
      <w:r w:rsidRPr="00110CE0">
        <w:rPr>
          <w:sz w:val="22"/>
        </w:rPr>
        <w:t>IMC Montan</w:t>
      </w:r>
      <w:r>
        <w:rPr>
          <w:sz w:val="22"/>
        </w:rPr>
        <w:t xml:space="preserve"> (Великобритания), </w:t>
      </w:r>
      <w:r w:rsidRPr="00110CE0">
        <w:rPr>
          <w:sz w:val="22"/>
        </w:rPr>
        <w:t>КазГеоСинтетика</w:t>
      </w:r>
      <w:r>
        <w:rPr>
          <w:sz w:val="22"/>
        </w:rPr>
        <w:t xml:space="preserve"> (Казахстан), </w:t>
      </w:r>
      <w:r w:rsidRPr="00110CE0">
        <w:rPr>
          <w:sz w:val="22"/>
        </w:rPr>
        <w:t>Leapfrog</w:t>
      </w:r>
      <w:r>
        <w:rPr>
          <w:sz w:val="22"/>
        </w:rPr>
        <w:t xml:space="preserve"> (Новая Зеландия), </w:t>
      </w:r>
      <w:r w:rsidRPr="00110CE0">
        <w:rPr>
          <w:sz w:val="22"/>
        </w:rPr>
        <w:t>MICROMINE</w:t>
      </w:r>
      <w:r>
        <w:rPr>
          <w:sz w:val="22"/>
        </w:rPr>
        <w:t xml:space="preserve"> (Австралия), </w:t>
      </w:r>
      <w:r w:rsidRPr="00110CE0">
        <w:rPr>
          <w:sz w:val="22"/>
        </w:rPr>
        <w:t>O’Kane Consultants</w:t>
      </w:r>
      <w:r>
        <w:rPr>
          <w:sz w:val="22"/>
        </w:rPr>
        <w:t xml:space="preserve"> (Великобритания), </w:t>
      </w:r>
      <w:r>
        <w:rPr>
          <w:sz w:val="22"/>
          <w:lang w:val="en-GB"/>
        </w:rPr>
        <w:t>Phoenix</w:t>
      </w:r>
      <w:r w:rsidRPr="00DE727B">
        <w:rPr>
          <w:sz w:val="22"/>
        </w:rPr>
        <w:t xml:space="preserve"> </w:t>
      </w:r>
      <w:r>
        <w:rPr>
          <w:sz w:val="22"/>
          <w:lang w:val="en-GB"/>
        </w:rPr>
        <w:t>Geophysics</w:t>
      </w:r>
      <w:r w:rsidRPr="00DE727B">
        <w:rPr>
          <w:sz w:val="22"/>
        </w:rPr>
        <w:t xml:space="preserve"> </w:t>
      </w:r>
      <w:r>
        <w:rPr>
          <w:sz w:val="22"/>
        </w:rPr>
        <w:t xml:space="preserve">(Канада), </w:t>
      </w:r>
      <w:r w:rsidRPr="00DE727B">
        <w:rPr>
          <w:sz w:val="22"/>
        </w:rPr>
        <w:t xml:space="preserve"> PLAURUM</w:t>
      </w:r>
      <w:r>
        <w:rPr>
          <w:sz w:val="22"/>
        </w:rPr>
        <w:t xml:space="preserve"> (Россия), </w:t>
      </w:r>
      <w:r w:rsidRPr="00DE727B">
        <w:rPr>
          <w:sz w:val="22"/>
        </w:rPr>
        <w:t>РосГеоПерспектива</w:t>
      </w:r>
      <w:r>
        <w:rPr>
          <w:sz w:val="22"/>
        </w:rPr>
        <w:t xml:space="preserve"> (Россия), </w:t>
      </w:r>
      <w:r w:rsidRPr="00DE727B">
        <w:rPr>
          <w:sz w:val="22"/>
        </w:rPr>
        <w:t>SRK Consulting</w:t>
      </w:r>
      <w:r>
        <w:rPr>
          <w:sz w:val="22"/>
        </w:rPr>
        <w:t xml:space="preserve"> (Великобритания), </w:t>
      </w:r>
      <w:r w:rsidRPr="00DE727B">
        <w:rPr>
          <w:sz w:val="22"/>
        </w:rPr>
        <w:t>Уранцветмет</w:t>
      </w:r>
      <w:r>
        <w:rPr>
          <w:sz w:val="22"/>
        </w:rPr>
        <w:t xml:space="preserve"> (Россия), </w:t>
      </w:r>
      <w:r w:rsidRPr="00DE727B">
        <w:rPr>
          <w:sz w:val="22"/>
        </w:rPr>
        <w:t>Wardell Armstrong</w:t>
      </w:r>
      <w:r>
        <w:rPr>
          <w:sz w:val="22"/>
        </w:rPr>
        <w:t xml:space="preserve"> (Великобритания)</w:t>
      </w:r>
    </w:p>
    <w:p w:rsidR="00C16E14" w:rsidRPr="00C16E14" w:rsidRDefault="00C16E14" w:rsidP="00834929">
      <w:pPr>
        <w:rPr>
          <w:b/>
          <w:sz w:val="22"/>
        </w:rPr>
      </w:pPr>
      <w:r>
        <w:rPr>
          <w:b/>
          <w:sz w:val="22"/>
        </w:rPr>
        <w:br/>
      </w:r>
      <w:r w:rsidRPr="00C16E14">
        <w:rPr>
          <w:b/>
          <w:sz w:val="22"/>
        </w:rPr>
        <w:t xml:space="preserve">Заключительная часть </w:t>
      </w:r>
    </w:p>
    <w:p w:rsidR="00C16E14" w:rsidRDefault="00C16E14" w:rsidP="00C16E14">
      <w:pPr>
        <w:rPr>
          <w:sz w:val="22"/>
        </w:rPr>
      </w:pPr>
      <w:r>
        <w:rPr>
          <w:sz w:val="22"/>
        </w:rPr>
        <w:t xml:space="preserve">В 18.00 в зале Сары Арка состоится награждение победителей конкурсов </w:t>
      </w:r>
      <w:r w:rsidRPr="00C16E14">
        <w:rPr>
          <w:sz w:val="22"/>
        </w:rPr>
        <w:t>МайнВенчур</w:t>
      </w:r>
      <w:r>
        <w:rPr>
          <w:sz w:val="22"/>
        </w:rPr>
        <w:t xml:space="preserve"> и </w:t>
      </w:r>
      <w:r w:rsidRPr="00C16E14">
        <w:rPr>
          <w:sz w:val="22"/>
        </w:rPr>
        <w:t>МайнТек</w:t>
      </w:r>
      <w:r>
        <w:rPr>
          <w:sz w:val="22"/>
        </w:rPr>
        <w:t>, а также анонсирование договоров и соглашений достигнутых в рамках форума.</w:t>
      </w:r>
    </w:p>
    <w:p w:rsidR="00357068" w:rsidRDefault="008235A0" w:rsidP="00357068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357068" w:rsidRDefault="00357068" w:rsidP="00357068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 w:rsidRPr="008235A0">
        <w:rPr>
          <w:b/>
          <w:sz w:val="22"/>
        </w:rPr>
        <w:t>Подробная информация о форуме опубликована на сайте</w:t>
      </w:r>
      <w:r>
        <w:rPr>
          <w:sz w:val="22"/>
        </w:rPr>
        <w:t xml:space="preserve"> - </w:t>
      </w:r>
      <w:hyperlink r:id="rId8" w:history="1">
        <w:r w:rsidRPr="00F35DA1">
          <w:rPr>
            <w:rStyle w:val="Hyperlink"/>
            <w:sz w:val="22"/>
          </w:rPr>
          <w:t>http://minexasia.com/2017/ru</w:t>
        </w:r>
      </w:hyperlink>
    </w:p>
    <w:p w:rsidR="00357068" w:rsidRDefault="00357068" w:rsidP="00357068">
      <w:pPr>
        <w:pStyle w:val="NormalWeb"/>
        <w:shd w:val="clear" w:color="auto" w:fill="FFFFFF"/>
        <w:spacing w:before="0" w:beforeAutospacing="0" w:after="101" w:afterAutospacing="0"/>
        <w:rPr>
          <w:b/>
          <w:sz w:val="22"/>
        </w:rPr>
      </w:pPr>
    </w:p>
    <w:p w:rsidR="00357068" w:rsidRDefault="00357068" w:rsidP="00357068">
      <w:pPr>
        <w:pStyle w:val="NormalWeb"/>
        <w:shd w:val="clear" w:color="auto" w:fill="FFFFFF"/>
        <w:spacing w:before="0" w:beforeAutospacing="0" w:after="101" w:afterAutospacing="0"/>
        <w:rPr>
          <w:b/>
          <w:sz w:val="22"/>
        </w:rPr>
      </w:pPr>
      <w:r w:rsidRPr="00D05431">
        <w:rPr>
          <w:b/>
          <w:sz w:val="22"/>
        </w:rPr>
        <w:t>Аккредитация СМИ на форуме</w:t>
      </w:r>
    </w:p>
    <w:p w:rsidR="00614BB0" w:rsidRDefault="00614BB0" w:rsidP="00357068">
      <w:pPr>
        <w:pStyle w:val="NormalWeb"/>
        <w:shd w:val="clear" w:color="auto" w:fill="FFFFFF"/>
        <w:spacing w:before="0" w:beforeAutospacing="0" w:after="101" w:afterAutospacing="0"/>
        <w:rPr>
          <w:b/>
          <w:sz w:val="22"/>
        </w:rPr>
      </w:pPr>
    </w:p>
    <w:p w:rsidR="00357068" w:rsidRDefault="00357068" w:rsidP="00357068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 w:rsidRPr="00D05431">
        <w:rPr>
          <w:sz w:val="22"/>
        </w:rPr>
        <w:t xml:space="preserve">Заявки на аккредитация журналистов и СМИ на форуме необходимо направить заявки на сайте - </w:t>
      </w:r>
      <w:hyperlink r:id="rId9" w:history="1">
        <w:r w:rsidRPr="00D05431">
          <w:rPr>
            <w:rStyle w:val="Hyperlink"/>
            <w:sz w:val="22"/>
          </w:rPr>
          <w:t>http://minexasia.com/2017/ru/journalist-s-accreditation-form/</w:t>
        </w:r>
      </w:hyperlink>
      <w:r w:rsidRPr="00D05431">
        <w:rPr>
          <w:sz w:val="22"/>
        </w:rPr>
        <w:t xml:space="preserve"> </w:t>
      </w:r>
    </w:p>
    <w:p w:rsidR="008235A0" w:rsidRDefault="008235A0" w:rsidP="00357068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</w:p>
    <w:p w:rsidR="008235A0" w:rsidRDefault="008235A0" w:rsidP="00357068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bookmarkStart w:id="0" w:name="_GoBack"/>
      <w:bookmarkEnd w:id="0"/>
      <w:r>
        <w:rPr>
          <w:sz w:val="22"/>
        </w:rPr>
        <w:t xml:space="preserve">Пресс секретарь форума МАЙНЕКС Центральная Азия 2017 </w:t>
      </w:r>
    </w:p>
    <w:p w:rsidR="008235A0" w:rsidRPr="008235A0" w:rsidRDefault="008235A0" w:rsidP="008235A0">
      <w:pPr>
        <w:pStyle w:val="NormalWeb"/>
        <w:shd w:val="clear" w:color="auto" w:fill="FFFFFF"/>
        <w:spacing w:before="0" w:beforeAutospacing="0" w:after="101" w:afterAutospacing="0"/>
        <w:rPr>
          <w:sz w:val="22"/>
        </w:rPr>
      </w:pPr>
      <w:r w:rsidRPr="008235A0">
        <w:rPr>
          <w:sz w:val="22"/>
        </w:rPr>
        <w:t>Алтай Капсаланова</w:t>
      </w:r>
    </w:p>
    <w:p w:rsidR="008235A0" w:rsidRDefault="008235A0" w:rsidP="008235A0">
      <w:pPr>
        <w:pStyle w:val="NormalWeb"/>
        <w:shd w:val="clear" w:color="auto" w:fill="FFFFFF"/>
        <w:spacing w:after="101"/>
        <w:rPr>
          <w:sz w:val="22"/>
        </w:rPr>
      </w:pPr>
      <w:r w:rsidRPr="008235A0">
        <w:rPr>
          <w:sz w:val="22"/>
        </w:rPr>
        <w:t>Контакты +7 701 999 5010, +7 777 962 1020</w:t>
      </w:r>
      <w:r>
        <w:rPr>
          <w:sz w:val="22"/>
        </w:rPr>
        <w:t xml:space="preserve"> </w:t>
      </w:r>
      <w:hyperlink r:id="rId10" w:history="1">
        <w:r w:rsidRPr="0026600D">
          <w:rPr>
            <w:rStyle w:val="Hyperlink"/>
            <w:sz w:val="22"/>
          </w:rPr>
          <w:t>ashakhantay@gmail.com</w:t>
        </w:r>
      </w:hyperlink>
    </w:p>
    <w:p w:rsidR="008235A0" w:rsidRPr="00614BB0" w:rsidRDefault="008235A0" w:rsidP="008235A0">
      <w:pPr>
        <w:pStyle w:val="NormalWeb"/>
        <w:shd w:val="clear" w:color="auto" w:fill="FFFFFF"/>
        <w:spacing w:after="101"/>
        <w:rPr>
          <w:b/>
          <w:sz w:val="22"/>
        </w:rPr>
      </w:pPr>
      <w:r w:rsidRPr="00614BB0">
        <w:rPr>
          <w:b/>
          <w:sz w:val="22"/>
        </w:rPr>
        <w:t xml:space="preserve">Секретариат форума МАЙНЕКС Центральная Азия 2017 в Республике Казахстан </w:t>
      </w:r>
    </w:p>
    <w:p w:rsidR="00614BB0" w:rsidRDefault="00614BB0" w:rsidP="00357068">
      <w:pPr>
        <w:pStyle w:val="NormalWeb"/>
        <w:shd w:val="clear" w:color="auto" w:fill="FFFFFF"/>
        <w:spacing w:after="101"/>
        <w:rPr>
          <w:sz w:val="22"/>
        </w:rPr>
      </w:pPr>
      <w:r>
        <w:rPr>
          <w:sz w:val="22"/>
        </w:rPr>
        <w:t xml:space="preserve">Общие вопросы по участию в форуме </w:t>
      </w:r>
      <w:r>
        <w:rPr>
          <w:sz w:val="22"/>
        </w:rPr>
        <w:br/>
        <w:t xml:space="preserve">Диана Мукатаева </w:t>
      </w:r>
    </w:p>
    <w:p w:rsidR="00357068" w:rsidRPr="00D05431" w:rsidRDefault="00357068" w:rsidP="00357068">
      <w:pPr>
        <w:pStyle w:val="NormalWeb"/>
        <w:shd w:val="clear" w:color="auto" w:fill="FFFFFF"/>
        <w:spacing w:after="101"/>
        <w:rPr>
          <w:sz w:val="22"/>
        </w:rPr>
      </w:pPr>
      <w:r w:rsidRPr="00CA76A3">
        <w:rPr>
          <w:sz w:val="22"/>
        </w:rPr>
        <w:t>Тел: +7 7172 911 395</w:t>
      </w:r>
      <w:r>
        <w:rPr>
          <w:sz w:val="22"/>
        </w:rPr>
        <w:t xml:space="preserve"> / </w:t>
      </w:r>
      <w:r w:rsidRPr="00CA76A3">
        <w:rPr>
          <w:sz w:val="22"/>
        </w:rPr>
        <w:t>Сот: +7 771 405 6994</w:t>
      </w:r>
      <w:r>
        <w:rPr>
          <w:sz w:val="22"/>
        </w:rPr>
        <w:t xml:space="preserve"> / </w:t>
      </w:r>
      <w:r w:rsidRPr="00CA76A3">
        <w:rPr>
          <w:sz w:val="22"/>
        </w:rPr>
        <w:t>E</w:t>
      </w:r>
      <w:r>
        <w:rPr>
          <w:sz w:val="22"/>
        </w:rPr>
        <w:t>-</w:t>
      </w:r>
      <w:r w:rsidRPr="00CA76A3">
        <w:rPr>
          <w:sz w:val="22"/>
        </w:rPr>
        <w:t>mail: kazakhstan@minexforum.com</w:t>
      </w:r>
    </w:p>
    <w:p w:rsidR="00357068" w:rsidRPr="00A9330D" w:rsidRDefault="00357068" w:rsidP="00C16E14">
      <w:pPr>
        <w:rPr>
          <w:sz w:val="22"/>
        </w:rPr>
      </w:pPr>
    </w:p>
    <w:sectPr w:rsidR="00357068" w:rsidRPr="00A9330D" w:rsidSect="00B1009B">
      <w:headerReference w:type="default" r:id="rId11"/>
      <w:footerReference w:type="default" r:id="rId12"/>
      <w:headerReference w:type="first" r:id="rId13"/>
      <w:pgSz w:w="11906" w:h="16838"/>
      <w:pgMar w:top="709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70" w:rsidRDefault="00757A70" w:rsidP="00D05431">
      <w:pPr>
        <w:spacing w:after="0" w:line="240" w:lineRule="auto"/>
      </w:pPr>
      <w:r>
        <w:separator/>
      </w:r>
    </w:p>
  </w:endnote>
  <w:endnote w:type="continuationSeparator" w:id="0">
    <w:p w:rsidR="00757A70" w:rsidRDefault="00757A70" w:rsidP="00D0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253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3DC" w:rsidRDefault="00F07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1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3DC" w:rsidRDefault="00F07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70" w:rsidRDefault="00757A70" w:rsidP="00D05431">
      <w:pPr>
        <w:spacing w:after="0" w:line="240" w:lineRule="auto"/>
      </w:pPr>
      <w:r>
        <w:separator/>
      </w:r>
    </w:p>
  </w:footnote>
  <w:footnote w:type="continuationSeparator" w:id="0">
    <w:p w:rsidR="00757A70" w:rsidRDefault="00757A70" w:rsidP="00D0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31" w:rsidRDefault="00D05431">
    <w:pPr>
      <w:pStyle w:val="Header"/>
    </w:pPr>
  </w:p>
  <w:p w:rsidR="008235A0" w:rsidRDefault="008235A0">
    <w:pPr>
      <w:pStyle w:val="Header"/>
    </w:pPr>
  </w:p>
  <w:p w:rsidR="00D05431" w:rsidRDefault="008235A0" w:rsidP="008235A0">
    <w:pPr>
      <w:pStyle w:val="Header"/>
      <w:pBdr>
        <w:bottom w:val="single" w:sz="4" w:space="1" w:color="auto"/>
      </w:pBdr>
    </w:pPr>
    <w:r w:rsidRPr="00A9330D">
      <w:rPr>
        <w:b/>
        <w:sz w:val="22"/>
      </w:rPr>
      <w:t xml:space="preserve">8-й горнопромышленный форум МАЙНЕКС Центральная Азия 2017 </w:t>
    </w:r>
    <w:r>
      <w:rPr>
        <w:b/>
        <w:sz w:val="22"/>
      </w:rPr>
      <w:t xml:space="preserve">- краткая информация </w:t>
    </w:r>
  </w:p>
  <w:p w:rsidR="00D05431" w:rsidRDefault="00D05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31" w:rsidRDefault="00D05431">
    <w:pPr>
      <w:pStyle w:val="Header"/>
    </w:pPr>
    <w:r w:rsidRPr="000B5B51">
      <w:rPr>
        <w:noProof/>
        <w:lang w:val="en-GB" w:eastAsia="en-GB"/>
      </w:rPr>
      <w:drawing>
        <wp:inline distT="0" distB="0" distL="0" distR="0" wp14:anchorId="2D490E67" wp14:editId="66BA4D32">
          <wp:extent cx="5940425" cy="1294765"/>
          <wp:effectExtent l="0" t="0" r="0" b="0"/>
          <wp:docPr id="8" name="Picture 8" descr="C:\Users\Arthur Poliakov\AppData\Roaming\Skype\arthur.poliakov1\media_messaging\media_cache_v3\^447B5B36BBCAD4E1C41601F5C8C9EEE244CA15CBC1A9B8C227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Arthur Poliakov\AppData\Roaming\Skype\arthur.poliakov1\media_messaging\media_cache_v3\^447B5B36BBCAD4E1C41601F5C8C9EEE244CA15CBC1A9B8C227^pimgpsh_fullsize_dis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431" w:rsidRDefault="00D05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1926"/>
    <w:multiLevelType w:val="hybridMultilevel"/>
    <w:tmpl w:val="DFF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29"/>
    <w:rsid w:val="000053CD"/>
    <w:rsid w:val="00006EBD"/>
    <w:rsid w:val="00012EE1"/>
    <w:rsid w:val="00015D26"/>
    <w:rsid w:val="000175C9"/>
    <w:rsid w:val="00017981"/>
    <w:rsid w:val="0003126D"/>
    <w:rsid w:val="0003286C"/>
    <w:rsid w:val="00036282"/>
    <w:rsid w:val="000400DB"/>
    <w:rsid w:val="00042CC1"/>
    <w:rsid w:val="000446D7"/>
    <w:rsid w:val="00046F29"/>
    <w:rsid w:val="00047045"/>
    <w:rsid w:val="00050749"/>
    <w:rsid w:val="00052781"/>
    <w:rsid w:val="00062919"/>
    <w:rsid w:val="0007623D"/>
    <w:rsid w:val="00082D2B"/>
    <w:rsid w:val="00092728"/>
    <w:rsid w:val="000A21DE"/>
    <w:rsid w:val="000A498F"/>
    <w:rsid w:val="000B20CA"/>
    <w:rsid w:val="000C3DFB"/>
    <w:rsid w:val="000C715D"/>
    <w:rsid w:val="000D0625"/>
    <w:rsid w:val="000D643D"/>
    <w:rsid w:val="000E15E7"/>
    <w:rsid w:val="000E7020"/>
    <w:rsid w:val="000E7FEB"/>
    <w:rsid w:val="000F066E"/>
    <w:rsid w:val="00110CE0"/>
    <w:rsid w:val="001130E6"/>
    <w:rsid w:val="00115C19"/>
    <w:rsid w:val="00124110"/>
    <w:rsid w:val="001241FA"/>
    <w:rsid w:val="00130034"/>
    <w:rsid w:val="00132D2F"/>
    <w:rsid w:val="001337AF"/>
    <w:rsid w:val="00134639"/>
    <w:rsid w:val="001409D0"/>
    <w:rsid w:val="00146890"/>
    <w:rsid w:val="001500DA"/>
    <w:rsid w:val="0015072F"/>
    <w:rsid w:val="001530A0"/>
    <w:rsid w:val="00156193"/>
    <w:rsid w:val="00171441"/>
    <w:rsid w:val="0018164C"/>
    <w:rsid w:val="00195202"/>
    <w:rsid w:val="00195788"/>
    <w:rsid w:val="00196BFB"/>
    <w:rsid w:val="00197A0E"/>
    <w:rsid w:val="001A170C"/>
    <w:rsid w:val="001A1A52"/>
    <w:rsid w:val="001A23BB"/>
    <w:rsid w:val="001A4A78"/>
    <w:rsid w:val="001A5A38"/>
    <w:rsid w:val="001C2FFE"/>
    <w:rsid w:val="001C4AC9"/>
    <w:rsid w:val="001C6A9A"/>
    <w:rsid w:val="001C7E12"/>
    <w:rsid w:val="001D03D9"/>
    <w:rsid w:val="001D0F7D"/>
    <w:rsid w:val="001D477D"/>
    <w:rsid w:val="001D5C85"/>
    <w:rsid w:val="001E0207"/>
    <w:rsid w:val="001E2D8C"/>
    <w:rsid w:val="001E74C3"/>
    <w:rsid w:val="001F14F6"/>
    <w:rsid w:val="001F18BF"/>
    <w:rsid w:val="00200D33"/>
    <w:rsid w:val="002239CF"/>
    <w:rsid w:val="00226441"/>
    <w:rsid w:val="00230A39"/>
    <w:rsid w:val="00237AF6"/>
    <w:rsid w:val="002434D7"/>
    <w:rsid w:val="00246EBB"/>
    <w:rsid w:val="00252738"/>
    <w:rsid w:val="00252AF5"/>
    <w:rsid w:val="00255C72"/>
    <w:rsid w:val="002633EF"/>
    <w:rsid w:val="00266DB8"/>
    <w:rsid w:val="0027083B"/>
    <w:rsid w:val="0027736D"/>
    <w:rsid w:val="00297073"/>
    <w:rsid w:val="002B54F0"/>
    <w:rsid w:val="002C1E2D"/>
    <w:rsid w:val="002C32FB"/>
    <w:rsid w:val="002C386C"/>
    <w:rsid w:val="002C39B9"/>
    <w:rsid w:val="002C52EE"/>
    <w:rsid w:val="002C5E53"/>
    <w:rsid w:val="002C6875"/>
    <w:rsid w:val="002D3AE8"/>
    <w:rsid w:val="002D5406"/>
    <w:rsid w:val="002E0BEA"/>
    <w:rsid w:val="002F3724"/>
    <w:rsid w:val="002F4919"/>
    <w:rsid w:val="00300AA5"/>
    <w:rsid w:val="0031671E"/>
    <w:rsid w:val="0032586B"/>
    <w:rsid w:val="00325D2B"/>
    <w:rsid w:val="003266D6"/>
    <w:rsid w:val="00327047"/>
    <w:rsid w:val="00332F6B"/>
    <w:rsid w:val="003355AE"/>
    <w:rsid w:val="0033580B"/>
    <w:rsid w:val="0034112E"/>
    <w:rsid w:val="00344D2C"/>
    <w:rsid w:val="00345B4E"/>
    <w:rsid w:val="0035183B"/>
    <w:rsid w:val="0035488C"/>
    <w:rsid w:val="00357068"/>
    <w:rsid w:val="003575F2"/>
    <w:rsid w:val="0036433D"/>
    <w:rsid w:val="00377F25"/>
    <w:rsid w:val="00382446"/>
    <w:rsid w:val="003909CE"/>
    <w:rsid w:val="003965D2"/>
    <w:rsid w:val="00396787"/>
    <w:rsid w:val="0039708E"/>
    <w:rsid w:val="003A2C8E"/>
    <w:rsid w:val="003A7B65"/>
    <w:rsid w:val="003B0373"/>
    <w:rsid w:val="003B19C0"/>
    <w:rsid w:val="003B7C08"/>
    <w:rsid w:val="003C1B2B"/>
    <w:rsid w:val="003C6BB3"/>
    <w:rsid w:val="003D5246"/>
    <w:rsid w:val="003D56F6"/>
    <w:rsid w:val="003E116E"/>
    <w:rsid w:val="003E18A2"/>
    <w:rsid w:val="003E31B9"/>
    <w:rsid w:val="003E4029"/>
    <w:rsid w:val="003F3E82"/>
    <w:rsid w:val="00401274"/>
    <w:rsid w:val="0040284D"/>
    <w:rsid w:val="00402C68"/>
    <w:rsid w:val="00407251"/>
    <w:rsid w:val="00427F60"/>
    <w:rsid w:val="00433D32"/>
    <w:rsid w:val="0043549A"/>
    <w:rsid w:val="00437F8C"/>
    <w:rsid w:val="00444F74"/>
    <w:rsid w:val="00445CDE"/>
    <w:rsid w:val="004533A2"/>
    <w:rsid w:val="0045461C"/>
    <w:rsid w:val="004579B1"/>
    <w:rsid w:val="004630B3"/>
    <w:rsid w:val="00471C96"/>
    <w:rsid w:val="00476B6C"/>
    <w:rsid w:val="0049229B"/>
    <w:rsid w:val="004927E3"/>
    <w:rsid w:val="004B324E"/>
    <w:rsid w:val="004C0E78"/>
    <w:rsid w:val="004C193D"/>
    <w:rsid w:val="004C2BB3"/>
    <w:rsid w:val="004C3325"/>
    <w:rsid w:val="004D6B90"/>
    <w:rsid w:val="004D6C9D"/>
    <w:rsid w:val="004F2266"/>
    <w:rsid w:val="004F2B90"/>
    <w:rsid w:val="004F474B"/>
    <w:rsid w:val="00501BA6"/>
    <w:rsid w:val="005022CB"/>
    <w:rsid w:val="0050452E"/>
    <w:rsid w:val="00507FA5"/>
    <w:rsid w:val="00511DDB"/>
    <w:rsid w:val="00512847"/>
    <w:rsid w:val="00515AE8"/>
    <w:rsid w:val="005166F0"/>
    <w:rsid w:val="00525694"/>
    <w:rsid w:val="00525D95"/>
    <w:rsid w:val="005426E8"/>
    <w:rsid w:val="005504B3"/>
    <w:rsid w:val="00552B3B"/>
    <w:rsid w:val="00553F15"/>
    <w:rsid w:val="00556A52"/>
    <w:rsid w:val="00564D71"/>
    <w:rsid w:val="00566B79"/>
    <w:rsid w:val="005675D5"/>
    <w:rsid w:val="0057339B"/>
    <w:rsid w:val="00580F92"/>
    <w:rsid w:val="00596873"/>
    <w:rsid w:val="005A2077"/>
    <w:rsid w:val="005A471D"/>
    <w:rsid w:val="005A4FAF"/>
    <w:rsid w:val="005B31DD"/>
    <w:rsid w:val="005C0FAF"/>
    <w:rsid w:val="005D3F7D"/>
    <w:rsid w:val="005D5933"/>
    <w:rsid w:val="005D6A16"/>
    <w:rsid w:val="005E20D4"/>
    <w:rsid w:val="005F322B"/>
    <w:rsid w:val="00605DB3"/>
    <w:rsid w:val="00614BB0"/>
    <w:rsid w:val="006156B5"/>
    <w:rsid w:val="006253FC"/>
    <w:rsid w:val="00632875"/>
    <w:rsid w:val="00642544"/>
    <w:rsid w:val="00643589"/>
    <w:rsid w:val="00643C4F"/>
    <w:rsid w:val="00643FC4"/>
    <w:rsid w:val="00663B89"/>
    <w:rsid w:val="0067131D"/>
    <w:rsid w:val="00671FE8"/>
    <w:rsid w:val="006767AE"/>
    <w:rsid w:val="00676CB7"/>
    <w:rsid w:val="006817E0"/>
    <w:rsid w:val="0068469E"/>
    <w:rsid w:val="00691AD9"/>
    <w:rsid w:val="00692810"/>
    <w:rsid w:val="00692ED1"/>
    <w:rsid w:val="006953B5"/>
    <w:rsid w:val="00696F8A"/>
    <w:rsid w:val="006A162D"/>
    <w:rsid w:val="006A2DD2"/>
    <w:rsid w:val="006A6918"/>
    <w:rsid w:val="006A6FF2"/>
    <w:rsid w:val="006B00BA"/>
    <w:rsid w:val="006B00BC"/>
    <w:rsid w:val="006B0E6B"/>
    <w:rsid w:val="006C6E1D"/>
    <w:rsid w:val="006D40F9"/>
    <w:rsid w:val="006D7DF8"/>
    <w:rsid w:val="006E3D84"/>
    <w:rsid w:val="006E5381"/>
    <w:rsid w:val="006F0DB4"/>
    <w:rsid w:val="006F3078"/>
    <w:rsid w:val="006F30C8"/>
    <w:rsid w:val="007003D1"/>
    <w:rsid w:val="007038FB"/>
    <w:rsid w:val="00703ADA"/>
    <w:rsid w:val="007075B9"/>
    <w:rsid w:val="00713A82"/>
    <w:rsid w:val="00734EB9"/>
    <w:rsid w:val="007357AB"/>
    <w:rsid w:val="007359AB"/>
    <w:rsid w:val="00743D2B"/>
    <w:rsid w:val="0074558B"/>
    <w:rsid w:val="0074629D"/>
    <w:rsid w:val="00750E75"/>
    <w:rsid w:val="00757A70"/>
    <w:rsid w:val="00761A77"/>
    <w:rsid w:val="00771210"/>
    <w:rsid w:val="00775FA7"/>
    <w:rsid w:val="007760D3"/>
    <w:rsid w:val="0077638D"/>
    <w:rsid w:val="0077759D"/>
    <w:rsid w:val="0079161F"/>
    <w:rsid w:val="0079377B"/>
    <w:rsid w:val="00795A25"/>
    <w:rsid w:val="00797844"/>
    <w:rsid w:val="007B1E42"/>
    <w:rsid w:val="007B3C67"/>
    <w:rsid w:val="007B58E4"/>
    <w:rsid w:val="007C6733"/>
    <w:rsid w:val="007C6775"/>
    <w:rsid w:val="007C6E31"/>
    <w:rsid w:val="007C7760"/>
    <w:rsid w:val="007D275A"/>
    <w:rsid w:val="007D2AF8"/>
    <w:rsid w:val="007D31D0"/>
    <w:rsid w:val="007D3365"/>
    <w:rsid w:val="007E6ADE"/>
    <w:rsid w:val="007E6E63"/>
    <w:rsid w:val="007F4BDD"/>
    <w:rsid w:val="0080637B"/>
    <w:rsid w:val="008222D1"/>
    <w:rsid w:val="008235A0"/>
    <w:rsid w:val="00823C36"/>
    <w:rsid w:val="00824568"/>
    <w:rsid w:val="00826625"/>
    <w:rsid w:val="008273AF"/>
    <w:rsid w:val="00831DEC"/>
    <w:rsid w:val="00833354"/>
    <w:rsid w:val="00834929"/>
    <w:rsid w:val="00835191"/>
    <w:rsid w:val="00836621"/>
    <w:rsid w:val="00836B9A"/>
    <w:rsid w:val="00841F13"/>
    <w:rsid w:val="008511FF"/>
    <w:rsid w:val="00860567"/>
    <w:rsid w:val="00860CD2"/>
    <w:rsid w:val="00873680"/>
    <w:rsid w:val="00873770"/>
    <w:rsid w:val="008753DF"/>
    <w:rsid w:val="00882A1C"/>
    <w:rsid w:val="008858EE"/>
    <w:rsid w:val="00890AFF"/>
    <w:rsid w:val="00892234"/>
    <w:rsid w:val="008931A9"/>
    <w:rsid w:val="00896011"/>
    <w:rsid w:val="00896569"/>
    <w:rsid w:val="008A25A1"/>
    <w:rsid w:val="008A3B76"/>
    <w:rsid w:val="008A69B1"/>
    <w:rsid w:val="008B3B90"/>
    <w:rsid w:val="008B61BD"/>
    <w:rsid w:val="008B732B"/>
    <w:rsid w:val="008B7600"/>
    <w:rsid w:val="008C169F"/>
    <w:rsid w:val="008C32E3"/>
    <w:rsid w:val="008C356A"/>
    <w:rsid w:val="008C391C"/>
    <w:rsid w:val="008D06BC"/>
    <w:rsid w:val="008D15E3"/>
    <w:rsid w:val="008D439B"/>
    <w:rsid w:val="008E08F9"/>
    <w:rsid w:val="008F2CA0"/>
    <w:rsid w:val="008F6EF4"/>
    <w:rsid w:val="00902148"/>
    <w:rsid w:val="009043A4"/>
    <w:rsid w:val="009129FE"/>
    <w:rsid w:val="00914FC0"/>
    <w:rsid w:val="0093274D"/>
    <w:rsid w:val="00945264"/>
    <w:rsid w:val="009526BC"/>
    <w:rsid w:val="00952FD8"/>
    <w:rsid w:val="00963C54"/>
    <w:rsid w:val="0097390F"/>
    <w:rsid w:val="00980216"/>
    <w:rsid w:val="009810F3"/>
    <w:rsid w:val="009863DA"/>
    <w:rsid w:val="00990E33"/>
    <w:rsid w:val="00992994"/>
    <w:rsid w:val="009A5BB3"/>
    <w:rsid w:val="009B18A1"/>
    <w:rsid w:val="009B3F18"/>
    <w:rsid w:val="009B4257"/>
    <w:rsid w:val="009B558D"/>
    <w:rsid w:val="009B625D"/>
    <w:rsid w:val="009C0FB7"/>
    <w:rsid w:val="009C366C"/>
    <w:rsid w:val="009D178B"/>
    <w:rsid w:val="009E7F3C"/>
    <w:rsid w:val="009F012F"/>
    <w:rsid w:val="009F2078"/>
    <w:rsid w:val="00A01CFE"/>
    <w:rsid w:val="00A12F5B"/>
    <w:rsid w:val="00A13195"/>
    <w:rsid w:val="00A466AC"/>
    <w:rsid w:val="00A5046F"/>
    <w:rsid w:val="00A567F6"/>
    <w:rsid w:val="00A61122"/>
    <w:rsid w:val="00A6161D"/>
    <w:rsid w:val="00A62C73"/>
    <w:rsid w:val="00A651D4"/>
    <w:rsid w:val="00A65A3E"/>
    <w:rsid w:val="00A669E9"/>
    <w:rsid w:val="00A727EC"/>
    <w:rsid w:val="00A823F2"/>
    <w:rsid w:val="00A82861"/>
    <w:rsid w:val="00A83CDF"/>
    <w:rsid w:val="00A85DE6"/>
    <w:rsid w:val="00A86387"/>
    <w:rsid w:val="00A9330D"/>
    <w:rsid w:val="00A96802"/>
    <w:rsid w:val="00A96B1F"/>
    <w:rsid w:val="00AA1EE5"/>
    <w:rsid w:val="00AA25F5"/>
    <w:rsid w:val="00AC0449"/>
    <w:rsid w:val="00AC1DF9"/>
    <w:rsid w:val="00AD7F8F"/>
    <w:rsid w:val="00AE3B8E"/>
    <w:rsid w:val="00B0722E"/>
    <w:rsid w:val="00B075FA"/>
    <w:rsid w:val="00B1009B"/>
    <w:rsid w:val="00B11C25"/>
    <w:rsid w:val="00B11CB1"/>
    <w:rsid w:val="00B14E71"/>
    <w:rsid w:val="00B165A7"/>
    <w:rsid w:val="00B22B52"/>
    <w:rsid w:val="00B26CDF"/>
    <w:rsid w:val="00B31888"/>
    <w:rsid w:val="00B347FC"/>
    <w:rsid w:val="00B406A3"/>
    <w:rsid w:val="00B429CA"/>
    <w:rsid w:val="00B50743"/>
    <w:rsid w:val="00B55CAE"/>
    <w:rsid w:val="00B605D0"/>
    <w:rsid w:val="00B61396"/>
    <w:rsid w:val="00B63055"/>
    <w:rsid w:val="00B6684A"/>
    <w:rsid w:val="00B72120"/>
    <w:rsid w:val="00B72331"/>
    <w:rsid w:val="00B7351D"/>
    <w:rsid w:val="00B77553"/>
    <w:rsid w:val="00B83D1A"/>
    <w:rsid w:val="00B87EEC"/>
    <w:rsid w:val="00B913C9"/>
    <w:rsid w:val="00B92CDF"/>
    <w:rsid w:val="00BA1ED2"/>
    <w:rsid w:val="00BA7350"/>
    <w:rsid w:val="00BB19E8"/>
    <w:rsid w:val="00BB6FB5"/>
    <w:rsid w:val="00BB71CC"/>
    <w:rsid w:val="00BC2645"/>
    <w:rsid w:val="00BC3405"/>
    <w:rsid w:val="00BC6B3C"/>
    <w:rsid w:val="00BD2CBD"/>
    <w:rsid w:val="00BD4B97"/>
    <w:rsid w:val="00BE14BC"/>
    <w:rsid w:val="00BF0175"/>
    <w:rsid w:val="00BF0BAC"/>
    <w:rsid w:val="00BF1137"/>
    <w:rsid w:val="00BF246C"/>
    <w:rsid w:val="00BF2752"/>
    <w:rsid w:val="00BF5C06"/>
    <w:rsid w:val="00BF7723"/>
    <w:rsid w:val="00C017CC"/>
    <w:rsid w:val="00C05CF0"/>
    <w:rsid w:val="00C06EEE"/>
    <w:rsid w:val="00C10E51"/>
    <w:rsid w:val="00C12356"/>
    <w:rsid w:val="00C12915"/>
    <w:rsid w:val="00C14C89"/>
    <w:rsid w:val="00C16E14"/>
    <w:rsid w:val="00C24D29"/>
    <w:rsid w:val="00C31DA6"/>
    <w:rsid w:val="00C339AD"/>
    <w:rsid w:val="00C36D6E"/>
    <w:rsid w:val="00C376E0"/>
    <w:rsid w:val="00C37B3F"/>
    <w:rsid w:val="00C54EC7"/>
    <w:rsid w:val="00C5788D"/>
    <w:rsid w:val="00C64841"/>
    <w:rsid w:val="00C6570C"/>
    <w:rsid w:val="00C65845"/>
    <w:rsid w:val="00C66FB0"/>
    <w:rsid w:val="00C67B63"/>
    <w:rsid w:val="00C7588B"/>
    <w:rsid w:val="00C76059"/>
    <w:rsid w:val="00C779DB"/>
    <w:rsid w:val="00C857C0"/>
    <w:rsid w:val="00C87340"/>
    <w:rsid w:val="00C93E53"/>
    <w:rsid w:val="00C969F0"/>
    <w:rsid w:val="00C96DAE"/>
    <w:rsid w:val="00CA349B"/>
    <w:rsid w:val="00CA76A3"/>
    <w:rsid w:val="00CB21A2"/>
    <w:rsid w:val="00CB4C8C"/>
    <w:rsid w:val="00CC00AF"/>
    <w:rsid w:val="00CD2877"/>
    <w:rsid w:val="00CE2FEC"/>
    <w:rsid w:val="00CE56BF"/>
    <w:rsid w:val="00CE6770"/>
    <w:rsid w:val="00CE72AC"/>
    <w:rsid w:val="00CE7326"/>
    <w:rsid w:val="00CF08D8"/>
    <w:rsid w:val="00CF2A5E"/>
    <w:rsid w:val="00CF5617"/>
    <w:rsid w:val="00CF6615"/>
    <w:rsid w:val="00D03FF1"/>
    <w:rsid w:val="00D05431"/>
    <w:rsid w:val="00D05AFE"/>
    <w:rsid w:val="00D140D6"/>
    <w:rsid w:val="00D16802"/>
    <w:rsid w:val="00D17A39"/>
    <w:rsid w:val="00D20AEA"/>
    <w:rsid w:val="00D26845"/>
    <w:rsid w:val="00D27A42"/>
    <w:rsid w:val="00D27AC5"/>
    <w:rsid w:val="00D309AF"/>
    <w:rsid w:val="00D30ED3"/>
    <w:rsid w:val="00D31BCD"/>
    <w:rsid w:val="00D356CF"/>
    <w:rsid w:val="00D37A3A"/>
    <w:rsid w:val="00D404C0"/>
    <w:rsid w:val="00D526AF"/>
    <w:rsid w:val="00D565B8"/>
    <w:rsid w:val="00D605F0"/>
    <w:rsid w:val="00D61BF5"/>
    <w:rsid w:val="00D71F18"/>
    <w:rsid w:val="00D77807"/>
    <w:rsid w:val="00D823E4"/>
    <w:rsid w:val="00D82E1B"/>
    <w:rsid w:val="00D925CA"/>
    <w:rsid w:val="00D9728C"/>
    <w:rsid w:val="00D97E85"/>
    <w:rsid w:val="00DA3744"/>
    <w:rsid w:val="00DA4763"/>
    <w:rsid w:val="00DA4CF3"/>
    <w:rsid w:val="00DB4F94"/>
    <w:rsid w:val="00DB542B"/>
    <w:rsid w:val="00DB54E6"/>
    <w:rsid w:val="00DB57AC"/>
    <w:rsid w:val="00DD3035"/>
    <w:rsid w:val="00DD41E1"/>
    <w:rsid w:val="00DD6212"/>
    <w:rsid w:val="00DD6A78"/>
    <w:rsid w:val="00DE0A49"/>
    <w:rsid w:val="00DE727B"/>
    <w:rsid w:val="00E031A6"/>
    <w:rsid w:val="00E03CC8"/>
    <w:rsid w:val="00E10B98"/>
    <w:rsid w:val="00E114CF"/>
    <w:rsid w:val="00E1699B"/>
    <w:rsid w:val="00E2385E"/>
    <w:rsid w:val="00E25380"/>
    <w:rsid w:val="00E26E41"/>
    <w:rsid w:val="00E308D4"/>
    <w:rsid w:val="00E312F9"/>
    <w:rsid w:val="00E31330"/>
    <w:rsid w:val="00E33E6C"/>
    <w:rsid w:val="00E377AB"/>
    <w:rsid w:val="00E556BD"/>
    <w:rsid w:val="00E60935"/>
    <w:rsid w:val="00E7124C"/>
    <w:rsid w:val="00E72A98"/>
    <w:rsid w:val="00E747F0"/>
    <w:rsid w:val="00E85EAF"/>
    <w:rsid w:val="00E92640"/>
    <w:rsid w:val="00E93166"/>
    <w:rsid w:val="00E965BE"/>
    <w:rsid w:val="00EA5F90"/>
    <w:rsid w:val="00EB12DC"/>
    <w:rsid w:val="00EB52CC"/>
    <w:rsid w:val="00EC2DDE"/>
    <w:rsid w:val="00EC6A5B"/>
    <w:rsid w:val="00ED0A31"/>
    <w:rsid w:val="00ED6682"/>
    <w:rsid w:val="00EE04CD"/>
    <w:rsid w:val="00EE2E6B"/>
    <w:rsid w:val="00EE5466"/>
    <w:rsid w:val="00EE5602"/>
    <w:rsid w:val="00EF2BA3"/>
    <w:rsid w:val="00EF3AC4"/>
    <w:rsid w:val="00EF5CE4"/>
    <w:rsid w:val="00F00A8E"/>
    <w:rsid w:val="00F01AEB"/>
    <w:rsid w:val="00F02B6F"/>
    <w:rsid w:val="00F05781"/>
    <w:rsid w:val="00F073DC"/>
    <w:rsid w:val="00F07AF7"/>
    <w:rsid w:val="00F202A0"/>
    <w:rsid w:val="00F21A39"/>
    <w:rsid w:val="00F2786B"/>
    <w:rsid w:val="00F3256F"/>
    <w:rsid w:val="00F57C7A"/>
    <w:rsid w:val="00F62709"/>
    <w:rsid w:val="00F647B7"/>
    <w:rsid w:val="00F64BB8"/>
    <w:rsid w:val="00F669A2"/>
    <w:rsid w:val="00F67D05"/>
    <w:rsid w:val="00F7405A"/>
    <w:rsid w:val="00F91FE4"/>
    <w:rsid w:val="00F95A62"/>
    <w:rsid w:val="00FA2339"/>
    <w:rsid w:val="00FA4A0D"/>
    <w:rsid w:val="00FA5DB5"/>
    <w:rsid w:val="00FB4F12"/>
    <w:rsid w:val="00FC7849"/>
    <w:rsid w:val="00FD2EA7"/>
    <w:rsid w:val="00FE49A6"/>
    <w:rsid w:val="00FE594E"/>
    <w:rsid w:val="00FE7A86"/>
    <w:rsid w:val="00FF0817"/>
    <w:rsid w:val="00FF0AB7"/>
    <w:rsid w:val="00FF117F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DE427-81CE-4F00-855E-ABA814B3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F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8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05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5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3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xasia.com/2017/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hakhant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exasia.com/2017/ru/journalist-s-accreditation-form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Arthur Poliakov</cp:lastModifiedBy>
  <cp:revision>2</cp:revision>
  <dcterms:created xsi:type="dcterms:W3CDTF">2017-04-07T11:22:00Z</dcterms:created>
  <dcterms:modified xsi:type="dcterms:W3CDTF">2017-04-07T11:22:00Z</dcterms:modified>
</cp:coreProperties>
</file>